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E4" w:rsidRDefault="004C5A01" w:rsidP="00BD7053">
      <w:pPr>
        <w:jc w:val="both"/>
        <w:rPr>
          <w:rFonts w:asciiTheme="majorHAnsi" w:hAnsiTheme="majorHAnsi"/>
          <w:lang w:val="bg-BG"/>
        </w:rPr>
      </w:pPr>
      <w:r>
        <w:rPr>
          <w:rFonts w:asciiTheme="majorHAnsi" w:hAnsiTheme="majorHAnsi"/>
          <w:lang w:val="bg-BG"/>
        </w:rPr>
        <w:t xml:space="preserve">Бележки: </w:t>
      </w:r>
      <w:bookmarkStart w:id="0" w:name="_GoBack"/>
      <w:bookmarkEnd w:id="0"/>
    </w:p>
    <w:p w:rsidR="008C7E96" w:rsidRPr="003D7DE4" w:rsidRDefault="003D7DE4" w:rsidP="00BD7053">
      <w:pPr>
        <w:jc w:val="both"/>
        <w:rPr>
          <w:rFonts w:asciiTheme="majorHAnsi" w:hAnsiTheme="majorHAnsi"/>
          <w:i/>
          <w:lang w:val="bg-BG"/>
        </w:rPr>
      </w:pPr>
      <w:r>
        <w:rPr>
          <w:rFonts w:asciiTheme="majorHAnsi" w:hAnsiTheme="majorHAnsi"/>
          <w:lang w:val="bg-BG"/>
        </w:rPr>
        <w:t>1.</w:t>
      </w:r>
      <w:r w:rsidR="00BD7053" w:rsidRPr="00BD7053">
        <w:rPr>
          <w:rFonts w:asciiTheme="majorHAnsi" w:hAnsiTheme="majorHAnsi"/>
          <w:lang w:val="bg-BG"/>
        </w:rPr>
        <w:t xml:space="preserve"> </w:t>
      </w:r>
      <w:r>
        <w:rPr>
          <w:rFonts w:asciiTheme="majorHAnsi" w:hAnsiTheme="majorHAnsi"/>
          <w:b/>
          <w:i/>
          <w:lang w:val="bg-BG"/>
        </w:rPr>
        <w:t>Д</w:t>
      </w:r>
      <w:r w:rsidR="00BD7053" w:rsidRPr="003D7DE4">
        <w:rPr>
          <w:rFonts w:asciiTheme="majorHAnsi" w:hAnsiTheme="majorHAnsi"/>
          <w:b/>
          <w:i/>
          <w:lang w:val="bg-BG"/>
        </w:rPr>
        <w:t>окумент</w:t>
      </w:r>
      <w:r w:rsidR="00BD7053" w:rsidRPr="003D7DE4">
        <w:rPr>
          <w:rFonts w:asciiTheme="majorHAnsi" w:hAnsiTheme="majorHAnsi"/>
          <w:i/>
          <w:lang w:val="bg-BG"/>
        </w:rPr>
        <w:t xml:space="preserve"> „</w:t>
      </w:r>
      <w:r w:rsidRPr="003D7DE4">
        <w:rPr>
          <w:rFonts w:asciiTheme="majorHAnsi" w:hAnsiTheme="majorHAnsi"/>
          <w:i/>
          <w:lang w:val="bg-BG"/>
        </w:rPr>
        <w:t>Задание за определяне на обхвата и съдържанието на доклад за екологична оценка на национална стратегия за околна среда и план за действие към нея</w:t>
      </w:r>
      <w:r w:rsidR="00BD7053" w:rsidRPr="003D7DE4">
        <w:rPr>
          <w:rFonts w:asciiTheme="majorHAnsi" w:hAnsiTheme="majorHAnsi"/>
          <w:i/>
          <w:lang w:val="bg-BG"/>
        </w:rPr>
        <w:t>“</w:t>
      </w:r>
    </w:p>
    <w:p w:rsidR="00BD7053" w:rsidRDefault="00BD7053" w:rsidP="00BD7053">
      <w:pPr>
        <w:jc w:val="both"/>
        <w:rPr>
          <w:rFonts w:asciiTheme="majorHAnsi" w:hAnsiTheme="majorHAnsi"/>
          <w:lang w:val="bg-BG"/>
        </w:rPr>
      </w:pPr>
      <w:r w:rsidRPr="00BD7053">
        <w:rPr>
          <w:rFonts w:asciiTheme="majorHAnsi" w:hAnsiTheme="majorHAnsi"/>
          <w:lang w:val="bg-BG"/>
        </w:rPr>
        <w:t>В т. 2.1.2 Състояние на атмосферния въздух следва да се вземат предвид националните ц</w:t>
      </w:r>
      <w:r>
        <w:rPr>
          <w:rFonts w:asciiTheme="majorHAnsi" w:hAnsiTheme="majorHAnsi"/>
          <w:lang w:val="bg-BG"/>
        </w:rPr>
        <w:t>ели, които ще бъдат определени при</w:t>
      </w:r>
      <w:r w:rsidRPr="00BD7053">
        <w:rPr>
          <w:rFonts w:asciiTheme="majorHAnsi" w:hAnsiTheme="majorHAnsi"/>
          <w:lang w:val="bg-BG"/>
        </w:rPr>
        <w:t xml:space="preserve"> преразгле</w:t>
      </w:r>
      <w:r>
        <w:rPr>
          <w:rFonts w:asciiTheme="majorHAnsi" w:hAnsiTheme="majorHAnsi"/>
          <w:lang w:val="bg-BG"/>
        </w:rPr>
        <w:t>ждането на редица европейски закони, като пример бих посочила:</w:t>
      </w:r>
    </w:p>
    <w:p w:rsidR="00BD7053" w:rsidRPr="00BD7053" w:rsidRDefault="00BD7053" w:rsidP="00BD7053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lang w:val="bg-BG"/>
        </w:rPr>
      </w:pPr>
      <w:r w:rsidRPr="00BD7053">
        <w:rPr>
          <w:rFonts w:asciiTheme="majorHAnsi" w:hAnsiTheme="majorHAnsi"/>
          <w:lang w:val="bg-BG"/>
        </w:rPr>
        <w:t xml:space="preserve">Регламент (ЕС) 2018/842 (Регламент относно разпределянето на усилията за ограничаване на емисиите). В хода на преговорите се очаква ограничаване на емисиите с (-) 10 % до 2030 г., за всички </w:t>
      </w:r>
      <w:proofErr w:type="spellStart"/>
      <w:r w:rsidRPr="00BD7053">
        <w:rPr>
          <w:rFonts w:asciiTheme="majorHAnsi" w:hAnsiTheme="majorHAnsi"/>
          <w:lang w:val="bg-BG"/>
        </w:rPr>
        <w:t>ДЧ</w:t>
      </w:r>
      <w:proofErr w:type="spellEnd"/>
      <w:r w:rsidRPr="00BD7053">
        <w:rPr>
          <w:rFonts w:asciiTheme="majorHAnsi" w:hAnsiTheme="majorHAnsi"/>
          <w:lang w:val="bg-BG"/>
        </w:rPr>
        <w:t xml:space="preserve">. </w:t>
      </w:r>
    </w:p>
    <w:p w:rsidR="00BD7053" w:rsidRPr="00BD7053" w:rsidRDefault="00BD7053" w:rsidP="00BD7053">
      <w:pPr>
        <w:pStyle w:val="ListParagraph"/>
        <w:numPr>
          <w:ilvl w:val="0"/>
          <w:numId w:val="1"/>
        </w:numPr>
        <w:spacing w:before="240"/>
        <w:jc w:val="both"/>
        <w:rPr>
          <w:rFonts w:asciiTheme="majorHAnsi" w:hAnsiTheme="majorHAnsi"/>
          <w:lang w:val="bg-BG"/>
        </w:rPr>
      </w:pPr>
      <w:r w:rsidRPr="00BD7053">
        <w:rPr>
          <w:rFonts w:asciiTheme="majorHAnsi" w:hAnsiTheme="majorHAnsi"/>
          <w:lang w:val="bg-BG"/>
        </w:rPr>
        <w:t>Регламент (ЕС) 2018/841 Регламент относно земеползването, промените в земеползването и горското стопанство  (</w:t>
      </w:r>
      <w:proofErr w:type="spellStart"/>
      <w:r w:rsidRPr="00BD7053">
        <w:rPr>
          <w:rFonts w:asciiTheme="majorHAnsi" w:hAnsiTheme="majorHAnsi"/>
          <w:lang w:val="bg-BG"/>
        </w:rPr>
        <w:t>LULUCF</w:t>
      </w:r>
      <w:proofErr w:type="spellEnd"/>
      <w:r w:rsidRPr="00BD7053">
        <w:rPr>
          <w:rFonts w:asciiTheme="majorHAnsi" w:hAnsiTheme="majorHAnsi"/>
          <w:lang w:val="bg-BG"/>
        </w:rPr>
        <w:t xml:space="preserve">) . </w:t>
      </w:r>
    </w:p>
    <w:p w:rsidR="00BD7053" w:rsidRPr="00BD7053" w:rsidRDefault="00BD7053" w:rsidP="00BD7053">
      <w:pPr>
        <w:pStyle w:val="ListParagraph"/>
        <w:numPr>
          <w:ilvl w:val="0"/>
          <w:numId w:val="1"/>
        </w:numPr>
        <w:spacing w:before="240"/>
        <w:jc w:val="both"/>
        <w:rPr>
          <w:rFonts w:asciiTheme="majorHAnsi" w:hAnsiTheme="majorHAnsi"/>
          <w:lang w:val="bg-BG"/>
        </w:rPr>
      </w:pPr>
      <w:r w:rsidRPr="00BD7053">
        <w:rPr>
          <w:rFonts w:asciiTheme="majorHAnsi" w:hAnsiTheme="majorHAnsi"/>
          <w:lang w:val="bg-BG"/>
        </w:rPr>
        <w:t>Национална програма за намаляване на общите годишни е</w:t>
      </w:r>
      <w:r w:rsidRPr="00BD7053">
        <w:rPr>
          <w:rFonts w:asciiTheme="majorHAnsi" w:hAnsiTheme="majorHAnsi"/>
          <w:lang w:val="bg-BG"/>
        </w:rPr>
        <w:t xml:space="preserve">мисии на серен диоксид, азотни </w:t>
      </w:r>
      <w:r w:rsidRPr="00BD7053">
        <w:rPr>
          <w:rFonts w:asciiTheme="majorHAnsi" w:hAnsiTheme="majorHAnsi"/>
          <w:lang w:val="bg-BG"/>
        </w:rPr>
        <w:t>оксиди, летливи органични съединения и амоняк в атмосферния въздух. Документът е прие</w:t>
      </w:r>
      <w:r w:rsidRPr="00BD7053">
        <w:rPr>
          <w:rFonts w:asciiTheme="majorHAnsi" w:hAnsiTheme="majorHAnsi"/>
          <w:lang w:val="bg-BG"/>
        </w:rPr>
        <w:t xml:space="preserve">т  </w:t>
      </w:r>
      <w:r w:rsidRPr="00BD7053">
        <w:rPr>
          <w:rFonts w:asciiTheme="majorHAnsi" w:hAnsiTheme="majorHAnsi"/>
          <w:lang w:val="bg-BG"/>
        </w:rPr>
        <w:t xml:space="preserve">от Министерски съвет с Решение № 261/ 23.04.2007 г. Тази </w:t>
      </w:r>
      <w:r w:rsidRPr="00BD7053">
        <w:rPr>
          <w:rFonts w:asciiTheme="majorHAnsi" w:hAnsiTheme="majorHAnsi"/>
          <w:lang w:val="bg-BG"/>
        </w:rPr>
        <w:t xml:space="preserve">програма предвижда прилагането </w:t>
      </w:r>
      <w:r w:rsidRPr="00BD7053">
        <w:rPr>
          <w:rFonts w:asciiTheme="majorHAnsi" w:hAnsiTheme="majorHAnsi"/>
          <w:lang w:val="bg-BG"/>
        </w:rPr>
        <w:t>на мерки за намаление нивата на емисиите, в резултат, на к</w:t>
      </w:r>
      <w:r w:rsidRPr="00BD7053">
        <w:rPr>
          <w:rFonts w:asciiTheme="majorHAnsi" w:hAnsiTheme="majorHAnsi"/>
          <w:lang w:val="bg-BG"/>
        </w:rPr>
        <w:t xml:space="preserve">оето да се постигнат посочените </w:t>
      </w:r>
      <w:r w:rsidRPr="00BD7053">
        <w:rPr>
          <w:rFonts w:asciiTheme="majorHAnsi" w:hAnsiTheme="majorHAnsi"/>
          <w:lang w:val="bg-BG"/>
        </w:rPr>
        <w:t>по-долу национални тавани, с отчитане прилагането на Директива 2001/81/ЕО.</w:t>
      </w:r>
      <w:r w:rsidRPr="00BD7053">
        <w:rPr>
          <w:rFonts w:asciiTheme="majorHAnsi" w:hAnsiTheme="majorHAnsi"/>
          <w:lang w:val="bg-BG"/>
        </w:rPr>
        <w:cr/>
      </w:r>
    </w:p>
    <w:p w:rsidR="00BD7053" w:rsidRDefault="00BD7053" w:rsidP="00BD7053">
      <w:pPr>
        <w:spacing w:before="240"/>
        <w:jc w:val="both"/>
        <w:rPr>
          <w:rFonts w:asciiTheme="majorHAnsi" w:hAnsiTheme="majorHAnsi"/>
          <w:lang w:val="bg-BG"/>
        </w:rPr>
      </w:pPr>
      <w:r>
        <w:rPr>
          <w:rFonts w:asciiTheme="majorHAnsi" w:hAnsiTheme="majorHAnsi"/>
          <w:lang w:val="bg-BG"/>
        </w:rPr>
        <w:t xml:space="preserve">Освен това, </w:t>
      </w:r>
      <w:r w:rsidRPr="00BD7053">
        <w:rPr>
          <w:rFonts w:asciiTheme="majorHAnsi" w:hAnsiTheme="majorHAnsi"/>
          <w:lang w:val="bg-BG"/>
        </w:rPr>
        <w:t>Национална стратегия за околна среда и План за действие към нея</w:t>
      </w:r>
      <w:r>
        <w:rPr>
          <w:rFonts w:asciiTheme="majorHAnsi" w:hAnsiTheme="majorHAnsi"/>
          <w:lang w:val="bg-BG"/>
        </w:rPr>
        <w:t xml:space="preserve"> </w:t>
      </w:r>
      <w:r w:rsidRPr="00BD7053">
        <w:rPr>
          <w:rFonts w:asciiTheme="majorHAnsi" w:hAnsiTheme="majorHAnsi"/>
          <w:lang w:val="bg-BG"/>
        </w:rPr>
        <w:t>следва да се основава на съществува</w:t>
      </w:r>
      <w:r>
        <w:rPr>
          <w:rFonts w:asciiTheme="majorHAnsi" w:hAnsiTheme="majorHAnsi"/>
          <w:lang w:val="bg-BG"/>
        </w:rPr>
        <w:t>щите правила за отчитане, като</w:t>
      </w:r>
      <w:r w:rsidRPr="00BD7053">
        <w:rPr>
          <w:rFonts w:asciiTheme="majorHAnsi" w:hAnsiTheme="majorHAnsi"/>
          <w:lang w:val="bg-BG"/>
        </w:rPr>
        <w:t xml:space="preserve"> </w:t>
      </w:r>
      <w:r>
        <w:rPr>
          <w:rFonts w:asciiTheme="majorHAnsi" w:hAnsiTheme="majorHAnsi"/>
          <w:lang w:val="bg-BG"/>
        </w:rPr>
        <w:t xml:space="preserve">анализи изисква официални данни докладвани в </w:t>
      </w:r>
      <w:proofErr w:type="spellStart"/>
      <w:r>
        <w:rPr>
          <w:rFonts w:asciiTheme="majorHAnsi" w:hAnsiTheme="majorHAnsi"/>
          <w:lang w:val="bg-BG"/>
        </w:rPr>
        <w:t>ЕВРОСТАТ</w:t>
      </w:r>
      <w:proofErr w:type="spellEnd"/>
      <w:r>
        <w:rPr>
          <w:rFonts w:asciiTheme="majorHAnsi" w:hAnsiTheme="majorHAnsi"/>
          <w:lang w:val="bg-BG"/>
        </w:rPr>
        <w:t xml:space="preserve"> </w:t>
      </w:r>
      <w:r w:rsidRPr="00BD7053">
        <w:rPr>
          <w:rFonts w:asciiTheme="majorHAnsi" w:hAnsiTheme="majorHAnsi"/>
          <w:lang w:val="bg-BG"/>
        </w:rPr>
        <w:t xml:space="preserve"> и </w:t>
      </w:r>
      <w:r>
        <w:rPr>
          <w:rFonts w:asciiTheme="majorHAnsi" w:hAnsiTheme="majorHAnsi"/>
          <w:lang w:val="bg-BG"/>
        </w:rPr>
        <w:t xml:space="preserve">съгласно тях бъдат отчетено какво следва да се изпълни или подобри </w:t>
      </w:r>
      <w:r w:rsidRPr="00BD7053">
        <w:rPr>
          <w:rFonts w:asciiTheme="majorHAnsi" w:hAnsiTheme="majorHAnsi"/>
          <w:lang w:val="bg-BG"/>
        </w:rPr>
        <w:t xml:space="preserve"> за периода </w:t>
      </w:r>
      <w:r>
        <w:rPr>
          <w:rFonts w:asciiTheme="majorHAnsi" w:hAnsiTheme="majorHAnsi"/>
          <w:lang w:val="bg-BG"/>
        </w:rPr>
        <w:t xml:space="preserve">до </w:t>
      </w:r>
      <w:r w:rsidRPr="00BD7053">
        <w:rPr>
          <w:rFonts w:asciiTheme="majorHAnsi" w:hAnsiTheme="majorHAnsi"/>
          <w:lang w:val="bg-BG"/>
        </w:rPr>
        <w:t>2030 г</w:t>
      </w:r>
      <w:r>
        <w:rPr>
          <w:rFonts w:asciiTheme="majorHAnsi" w:hAnsiTheme="majorHAnsi"/>
          <w:lang w:val="bg-BG"/>
        </w:rPr>
        <w:t xml:space="preserve">. </w:t>
      </w:r>
    </w:p>
    <w:p w:rsidR="00BD7053" w:rsidRDefault="00BD7053" w:rsidP="00BD7053">
      <w:pPr>
        <w:spacing w:before="240"/>
        <w:jc w:val="both"/>
        <w:rPr>
          <w:rFonts w:asciiTheme="majorHAnsi" w:hAnsiTheme="majorHAnsi"/>
          <w:lang w:val="bg-BG"/>
        </w:rPr>
      </w:pPr>
      <w:r>
        <w:rPr>
          <w:rFonts w:asciiTheme="majorHAnsi" w:hAnsiTheme="majorHAnsi"/>
          <w:lang w:val="bg-BG"/>
        </w:rPr>
        <w:t>Цитираните данни следва да са с цитирани източници. Данни за подобни анализи най – често се ползват от  основния източник, а именно</w:t>
      </w:r>
      <w:r w:rsidRPr="00BD7053">
        <w:t xml:space="preserve"> </w:t>
      </w:r>
      <w:proofErr w:type="spellStart"/>
      <w:r w:rsidRPr="00BD7053">
        <w:rPr>
          <w:rFonts w:asciiTheme="majorHAnsi" w:hAnsiTheme="majorHAnsi"/>
          <w:lang w:val="bg-BG"/>
        </w:rPr>
        <w:t>ЕВРОСТАТ</w:t>
      </w:r>
      <w:proofErr w:type="spellEnd"/>
      <w:r w:rsidRPr="00BD7053">
        <w:rPr>
          <w:rFonts w:asciiTheme="majorHAnsi" w:hAnsiTheme="majorHAnsi"/>
          <w:lang w:val="bg-BG"/>
        </w:rPr>
        <w:t>, чийто източник е</w:t>
      </w:r>
      <w:r>
        <w:rPr>
          <w:rFonts w:asciiTheme="majorHAnsi" w:hAnsiTheme="majorHAnsi"/>
          <w:lang w:val="bg-BG"/>
        </w:rPr>
        <w:t xml:space="preserve"> </w:t>
      </w:r>
      <w:r w:rsidRPr="00BD7053">
        <w:rPr>
          <w:rFonts w:asciiTheme="majorHAnsi" w:hAnsiTheme="majorHAnsi"/>
          <w:lang w:val="bg-BG"/>
        </w:rPr>
        <w:t>Европейска агенция по околна ср</w:t>
      </w:r>
      <w:r>
        <w:rPr>
          <w:rFonts w:asciiTheme="majorHAnsi" w:hAnsiTheme="majorHAnsi"/>
          <w:lang w:val="bg-BG"/>
        </w:rPr>
        <w:t>еда (</w:t>
      </w:r>
      <w:proofErr w:type="spellStart"/>
      <w:r>
        <w:rPr>
          <w:rFonts w:asciiTheme="majorHAnsi" w:hAnsiTheme="majorHAnsi"/>
          <w:lang w:val="bg-BG"/>
        </w:rPr>
        <w:t>EEA</w:t>
      </w:r>
      <w:proofErr w:type="spellEnd"/>
      <w:r>
        <w:rPr>
          <w:rFonts w:asciiTheme="majorHAnsi" w:hAnsiTheme="majorHAnsi"/>
          <w:lang w:val="bg-BG"/>
        </w:rPr>
        <w:t xml:space="preserve">). Данните са достъпни  </w:t>
      </w:r>
      <w:r w:rsidRPr="00BD7053">
        <w:rPr>
          <w:rFonts w:asciiTheme="majorHAnsi" w:hAnsiTheme="majorHAnsi"/>
          <w:lang w:val="bg-BG"/>
        </w:rPr>
        <w:t>чрез съществуващите изисквания за докладване съгл</w:t>
      </w:r>
      <w:r>
        <w:rPr>
          <w:rFonts w:asciiTheme="majorHAnsi" w:hAnsiTheme="majorHAnsi"/>
          <w:lang w:val="bg-BG"/>
        </w:rPr>
        <w:t xml:space="preserve">асно Националната директива за </w:t>
      </w:r>
      <w:r w:rsidRPr="00BD7053">
        <w:rPr>
          <w:rFonts w:asciiTheme="majorHAnsi" w:hAnsiTheme="majorHAnsi"/>
          <w:lang w:val="bg-BG"/>
        </w:rPr>
        <w:t>таваните за емисии 2001/81 ЕО</w:t>
      </w:r>
      <w:r>
        <w:rPr>
          <w:rFonts w:asciiTheme="majorHAnsi" w:hAnsiTheme="majorHAnsi"/>
          <w:lang w:val="bg-BG"/>
        </w:rPr>
        <w:t>.</w:t>
      </w:r>
    </w:p>
    <w:p w:rsidR="00BD7053" w:rsidRDefault="00BD7053" w:rsidP="001E0EF7">
      <w:pPr>
        <w:spacing w:before="240"/>
        <w:jc w:val="both"/>
        <w:rPr>
          <w:rFonts w:asciiTheme="majorHAnsi" w:hAnsiTheme="majorHAnsi"/>
          <w:lang w:val="bg-BG"/>
        </w:rPr>
      </w:pPr>
      <w:r>
        <w:rPr>
          <w:rFonts w:asciiTheme="majorHAnsi" w:hAnsiTheme="majorHAnsi"/>
          <w:lang w:val="bg-BG"/>
        </w:rPr>
        <w:t>В допълнение, в точката е посочено, че „</w:t>
      </w:r>
      <w:r w:rsidRPr="00BD7053">
        <w:rPr>
          <w:rFonts w:asciiTheme="majorHAnsi" w:hAnsiTheme="majorHAnsi"/>
          <w:lang w:val="bg-BG"/>
        </w:rPr>
        <w:t xml:space="preserve">Основните източници на азотни оксиди са </w:t>
      </w:r>
      <w:r>
        <w:rPr>
          <w:rFonts w:asciiTheme="majorHAnsi" w:hAnsiTheme="majorHAnsi"/>
          <w:lang w:val="bg-BG"/>
        </w:rPr>
        <w:t xml:space="preserve">…и </w:t>
      </w:r>
      <w:r w:rsidRPr="00BD7053">
        <w:rPr>
          <w:rFonts w:asciiTheme="majorHAnsi" w:hAnsiTheme="majorHAnsi"/>
          <w:lang w:val="bg-BG"/>
        </w:rPr>
        <w:t xml:space="preserve">селско стопанство (най-голям дял има използването на неорганични азотни торове) – </w:t>
      </w:r>
      <w:proofErr w:type="spellStart"/>
      <w:r w:rsidRPr="00BD7053">
        <w:rPr>
          <w:rFonts w:asciiTheme="majorHAnsi" w:hAnsiTheme="majorHAnsi"/>
          <w:lang w:val="bg-BG"/>
        </w:rPr>
        <w:t>16%</w:t>
      </w:r>
      <w:proofErr w:type="spellEnd"/>
      <w:r>
        <w:rPr>
          <w:rFonts w:asciiTheme="majorHAnsi" w:hAnsiTheme="majorHAnsi"/>
          <w:lang w:val="bg-BG"/>
        </w:rPr>
        <w:t xml:space="preserve">“. Следва същото твърдение </w:t>
      </w:r>
      <w:r w:rsidR="00EF1244">
        <w:rPr>
          <w:rFonts w:asciiTheme="majorHAnsi" w:hAnsiTheme="majorHAnsi"/>
          <w:lang w:val="bg-BG"/>
        </w:rPr>
        <w:t>да бъде допълнително проверено.</w:t>
      </w:r>
      <w:r w:rsidR="001E0EF7">
        <w:rPr>
          <w:rFonts w:asciiTheme="majorHAnsi" w:hAnsiTheme="majorHAnsi"/>
          <w:lang w:val="bg-BG"/>
        </w:rPr>
        <w:t xml:space="preserve"> </w:t>
      </w:r>
      <w:r w:rsidR="00EF1244">
        <w:rPr>
          <w:rFonts w:asciiTheme="majorHAnsi" w:hAnsiTheme="majorHAnsi"/>
          <w:lang w:val="bg-BG"/>
        </w:rPr>
        <w:t>Също така с</w:t>
      </w:r>
      <w:r w:rsidR="001E0EF7">
        <w:rPr>
          <w:rFonts w:asciiTheme="majorHAnsi" w:hAnsiTheme="majorHAnsi"/>
          <w:lang w:val="bg-BG"/>
        </w:rPr>
        <w:t>лед</w:t>
      </w:r>
      <w:r w:rsidR="00EF1244">
        <w:rPr>
          <w:rFonts w:asciiTheme="majorHAnsi" w:hAnsiTheme="majorHAnsi"/>
          <w:lang w:val="bg-BG"/>
        </w:rPr>
        <w:t xml:space="preserve">ва да се има предвид, че </w:t>
      </w:r>
      <w:r w:rsidR="001E0EF7">
        <w:rPr>
          <w:rFonts w:asciiTheme="majorHAnsi" w:hAnsiTheme="majorHAnsi"/>
          <w:lang w:val="bg-BG"/>
        </w:rPr>
        <w:t>а</w:t>
      </w:r>
      <w:proofErr w:type="spellStart"/>
      <w:r w:rsidRPr="00BD7053">
        <w:rPr>
          <w:rFonts w:asciiTheme="majorHAnsi" w:hAnsiTheme="majorHAnsi"/>
        </w:rPr>
        <w:t>монякът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се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отделя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главно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управлението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оборския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тор</w:t>
      </w:r>
      <w:proofErr w:type="spellEnd"/>
      <w:r w:rsidRPr="00BD7053">
        <w:rPr>
          <w:rFonts w:asciiTheme="majorHAnsi" w:hAnsiTheme="majorHAnsi"/>
        </w:rPr>
        <w:t xml:space="preserve"> (56%) и </w:t>
      </w:r>
      <w:proofErr w:type="spellStart"/>
      <w:r w:rsidRPr="00BD7053">
        <w:rPr>
          <w:rFonts w:asciiTheme="majorHAnsi" w:hAnsiTheme="majorHAnsi"/>
        </w:rPr>
        <w:t>използването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неорганични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азотни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торове</w:t>
      </w:r>
      <w:proofErr w:type="spellEnd"/>
      <w:r w:rsidRPr="00BD7053">
        <w:rPr>
          <w:rFonts w:asciiTheme="majorHAnsi" w:hAnsiTheme="majorHAnsi"/>
        </w:rPr>
        <w:t xml:space="preserve"> (21%). </w:t>
      </w:r>
      <w:proofErr w:type="spellStart"/>
      <w:proofErr w:type="gramStart"/>
      <w:r w:rsidRPr="00BD7053">
        <w:rPr>
          <w:rFonts w:asciiTheme="majorHAnsi" w:hAnsiTheme="majorHAnsi"/>
        </w:rPr>
        <w:t>Емисиите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възникват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главно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разлагането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карбамид</w:t>
      </w:r>
      <w:proofErr w:type="spellEnd"/>
      <w:r w:rsidRPr="00BD7053">
        <w:rPr>
          <w:rFonts w:asciiTheme="majorHAnsi" w:hAnsiTheme="majorHAnsi"/>
        </w:rPr>
        <w:t xml:space="preserve"> в </w:t>
      </w:r>
      <w:proofErr w:type="spellStart"/>
      <w:r w:rsidRPr="00BD7053">
        <w:rPr>
          <w:rFonts w:asciiTheme="majorHAnsi" w:hAnsiTheme="majorHAnsi"/>
        </w:rPr>
        <w:t>животински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отпадъци</w:t>
      </w:r>
      <w:proofErr w:type="spellEnd"/>
      <w:r w:rsidRPr="00BD7053">
        <w:rPr>
          <w:rFonts w:asciiTheme="majorHAnsi" w:hAnsiTheme="majorHAnsi"/>
        </w:rPr>
        <w:t xml:space="preserve"> и </w:t>
      </w:r>
      <w:proofErr w:type="spellStart"/>
      <w:r w:rsidRPr="00BD7053">
        <w:rPr>
          <w:rFonts w:asciiTheme="majorHAnsi" w:hAnsiTheme="majorHAnsi"/>
        </w:rPr>
        <w:t>пикочна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киселина</w:t>
      </w:r>
      <w:proofErr w:type="spellEnd"/>
      <w:r w:rsidRPr="00BD7053">
        <w:rPr>
          <w:rFonts w:asciiTheme="majorHAnsi" w:hAnsiTheme="majorHAnsi"/>
        </w:rPr>
        <w:t xml:space="preserve"> в </w:t>
      </w:r>
      <w:proofErr w:type="spellStart"/>
      <w:r w:rsidRPr="00BD7053">
        <w:rPr>
          <w:rFonts w:asciiTheme="majorHAnsi" w:hAnsiTheme="majorHAnsi"/>
        </w:rPr>
        <w:t>домашните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отпадъци</w:t>
      </w:r>
      <w:proofErr w:type="spellEnd"/>
      <w:r w:rsidRPr="00BD7053">
        <w:rPr>
          <w:rFonts w:asciiTheme="majorHAnsi" w:hAnsiTheme="majorHAnsi"/>
        </w:rPr>
        <w:t>.</w:t>
      </w:r>
      <w:proofErr w:type="gramEnd"/>
      <w:r w:rsidRPr="00BD7053">
        <w:rPr>
          <w:rFonts w:asciiTheme="majorHAnsi" w:hAnsiTheme="majorHAnsi"/>
        </w:rPr>
        <w:t xml:space="preserve"> </w:t>
      </w:r>
      <w:proofErr w:type="spellStart"/>
      <w:proofErr w:type="gramStart"/>
      <w:r w:rsidRPr="00BD7053">
        <w:rPr>
          <w:rFonts w:asciiTheme="majorHAnsi" w:hAnsiTheme="majorHAnsi"/>
        </w:rPr>
        <w:t>Те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зависят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вида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животното</w:t>
      </w:r>
      <w:proofErr w:type="spellEnd"/>
      <w:r w:rsidRPr="00BD7053">
        <w:rPr>
          <w:rFonts w:asciiTheme="majorHAnsi" w:hAnsiTheme="majorHAnsi"/>
        </w:rPr>
        <w:t xml:space="preserve">, </w:t>
      </w:r>
      <w:proofErr w:type="spellStart"/>
      <w:r w:rsidRPr="00BD7053">
        <w:rPr>
          <w:rFonts w:asciiTheme="majorHAnsi" w:hAnsiTheme="majorHAnsi"/>
        </w:rPr>
        <w:t>възрастта</w:t>
      </w:r>
      <w:proofErr w:type="spellEnd"/>
      <w:r w:rsidRPr="00BD7053">
        <w:rPr>
          <w:rFonts w:asciiTheme="majorHAnsi" w:hAnsiTheme="majorHAnsi"/>
        </w:rPr>
        <w:t xml:space="preserve">, </w:t>
      </w:r>
      <w:proofErr w:type="spellStart"/>
      <w:r w:rsidRPr="00BD7053">
        <w:rPr>
          <w:rFonts w:asciiTheme="majorHAnsi" w:hAnsiTheme="majorHAnsi"/>
        </w:rPr>
        <w:t>теглото</w:t>
      </w:r>
      <w:proofErr w:type="spellEnd"/>
      <w:r w:rsidRPr="00BD7053">
        <w:rPr>
          <w:rFonts w:asciiTheme="majorHAnsi" w:hAnsiTheme="majorHAnsi"/>
        </w:rPr>
        <w:t xml:space="preserve">, </w:t>
      </w:r>
      <w:proofErr w:type="spellStart"/>
      <w:r w:rsidRPr="00BD7053">
        <w:rPr>
          <w:rFonts w:asciiTheme="majorHAnsi" w:hAnsiTheme="majorHAnsi"/>
        </w:rPr>
        <w:t>диетата</w:t>
      </w:r>
      <w:proofErr w:type="spellEnd"/>
      <w:r w:rsidRPr="00BD7053">
        <w:rPr>
          <w:rFonts w:asciiTheme="majorHAnsi" w:hAnsiTheme="majorHAnsi"/>
        </w:rPr>
        <w:t xml:space="preserve">, </w:t>
      </w:r>
      <w:proofErr w:type="spellStart"/>
      <w:r w:rsidRPr="00BD7053">
        <w:rPr>
          <w:rFonts w:asciiTheme="majorHAnsi" w:hAnsiTheme="majorHAnsi"/>
        </w:rPr>
        <w:t>начина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за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отглеждане</w:t>
      </w:r>
      <w:proofErr w:type="spellEnd"/>
      <w:r w:rsidRPr="00BD7053">
        <w:rPr>
          <w:rFonts w:asciiTheme="majorHAnsi" w:hAnsiTheme="majorHAnsi"/>
        </w:rPr>
        <w:t xml:space="preserve">, </w:t>
      </w:r>
      <w:proofErr w:type="spellStart"/>
      <w:r w:rsidRPr="00BD7053">
        <w:rPr>
          <w:rFonts w:asciiTheme="majorHAnsi" w:hAnsiTheme="majorHAnsi"/>
        </w:rPr>
        <w:t>управлението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отпадъците</w:t>
      </w:r>
      <w:proofErr w:type="spellEnd"/>
      <w:r w:rsidRPr="00BD7053">
        <w:rPr>
          <w:rFonts w:asciiTheme="majorHAnsi" w:hAnsiTheme="majorHAnsi"/>
        </w:rPr>
        <w:t xml:space="preserve"> и </w:t>
      </w:r>
      <w:proofErr w:type="spellStart"/>
      <w:r w:rsidRPr="00BD7053">
        <w:rPr>
          <w:rFonts w:asciiTheme="majorHAnsi" w:hAnsiTheme="majorHAnsi"/>
        </w:rPr>
        <w:t>техниките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за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съхранение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="00EF1244">
        <w:rPr>
          <w:rFonts w:asciiTheme="majorHAnsi" w:hAnsiTheme="majorHAnsi"/>
        </w:rPr>
        <w:t>течния</w:t>
      </w:r>
      <w:proofErr w:type="spellEnd"/>
      <w:r w:rsidR="00EF1244">
        <w:rPr>
          <w:rFonts w:asciiTheme="majorHAnsi" w:hAnsiTheme="majorHAnsi"/>
        </w:rPr>
        <w:t xml:space="preserve"> </w:t>
      </w:r>
      <w:proofErr w:type="spellStart"/>
      <w:r w:rsidR="00EF1244">
        <w:rPr>
          <w:rFonts w:asciiTheme="majorHAnsi" w:hAnsiTheme="majorHAnsi"/>
        </w:rPr>
        <w:t>тор</w:t>
      </w:r>
      <w:proofErr w:type="spellEnd"/>
      <w:r w:rsidR="00EF1244">
        <w:rPr>
          <w:rFonts w:asciiTheme="majorHAnsi" w:hAnsiTheme="majorHAnsi"/>
        </w:rPr>
        <w:t xml:space="preserve"> (</w:t>
      </w:r>
      <w:proofErr w:type="spellStart"/>
      <w:r w:rsidR="00EF1244">
        <w:rPr>
          <w:rFonts w:asciiTheme="majorHAnsi" w:hAnsiTheme="majorHAnsi"/>
        </w:rPr>
        <w:t>EEA</w:t>
      </w:r>
      <w:proofErr w:type="spellEnd"/>
      <w:r w:rsidR="00EF1244">
        <w:rPr>
          <w:rFonts w:asciiTheme="majorHAnsi" w:hAnsiTheme="majorHAnsi"/>
        </w:rPr>
        <w:t>, 2017</w:t>
      </w:r>
      <w:r w:rsidRPr="00BD7053">
        <w:rPr>
          <w:rFonts w:asciiTheme="majorHAnsi" w:hAnsiTheme="majorHAnsi"/>
        </w:rPr>
        <w:t>).</w:t>
      </w:r>
      <w:proofErr w:type="gramEnd"/>
      <w:r w:rsidRPr="00BD7053">
        <w:rPr>
          <w:rFonts w:asciiTheme="majorHAnsi" w:hAnsiTheme="majorHAnsi"/>
        </w:rPr>
        <w:t xml:space="preserve"> </w:t>
      </w:r>
      <w:proofErr w:type="spellStart"/>
      <w:proofErr w:type="gramStart"/>
      <w:r w:rsidRPr="00BD7053">
        <w:rPr>
          <w:rFonts w:asciiTheme="majorHAnsi" w:hAnsiTheme="majorHAnsi"/>
        </w:rPr>
        <w:t>Първичните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емисии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ФПЧ10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се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отделят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главно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управлението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оборския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тор</w:t>
      </w:r>
      <w:proofErr w:type="spellEnd"/>
      <w:r w:rsidRPr="00BD7053">
        <w:rPr>
          <w:rFonts w:asciiTheme="majorHAnsi" w:hAnsiTheme="majorHAnsi"/>
        </w:rPr>
        <w:t xml:space="preserve"> (55%), </w:t>
      </w:r>
      <w:proofErr w:type="spellStart"/>
      <w:r w:rsidRPr="00BD7053">
        <w:rPr>
          <w:rFonts w:asciiTheme="majorHAnsi" w:hAnsiTheme="majorHAnsi"/>
        </w:rPr>
        <w:t>последвано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от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приноса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на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различните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земеделски</w:t>
      </w:r>
      <w:proofErr w:type="spellEnd"/>
      <w:r w:rsidRPr="00BD7053">
        <w:rPr>
          <w:rFonts w:asciiTheme="majorHAnsi" w:hAnsiTheme="majorHAnsi"/>
        </w:rPr>
        <w:t xml:space="preserve"> </w:t>
      </w:r>
      <w:proofErr w:type="spellStart"/>
      <w:r w:rsidRPr="00BD7053">
        <w:rPr>
          <w:rFonts w:asciiTheme="majorHAnsi" w:hAnsiTheme="majorHAnsi"/>
        </w:rPr>
        <w:t>операции</w:t>
      </w:r>
      <w:proofErr w:type="spellEnd"/>
      <w:r w:rsidRPr="00BD7053">
        <w:rPr>
          <w:rFonts w:asciiTheme="majorHAnsi" w:hAnsiTheme="majorHAnsi"/>
        </w:rPr>
        <w:t xml:space="preserve"> в </w:t>
      </w:r>
      <w:proofErr w:type="spellStart"/>
      <w:r w:rsidRPr="00BD7053">
        <w:rPr>
          <w:rFonts w:asciiTheme="majorHAnsi" w:hAnsiTheme="majorHAnsi"/>
        </w:rPr>
        <w:t>стопанствата</w:t>
      </w:r>
      <w:proofErr w:type="spellEnd"/>
      <w:r w:rsidRPr="00BD7053">
        <w:rPr>
          <w:rFonts w:asciiTheme="majorHAnsi" w:hAnsiTheme="majorHAnsi"/>
        </w:rPr>
        <w:t xml:space="preserve"> (29%).</w:t>
      </w:r>
      <w:proofErr w:type="gramEnd"/>
    </w:p>
    <w:p w:rsidR="00EF1244" w:rsidRDefault="003D7DE4" w:rsidP="003D7DE4">
      <w:pPr>
        <w:spacing w:before="240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bg-BG"/>
        </w:rPr>
        <w:t>2. Документ „</w:t>
      </w:r>
      <w:r w:rsidRPr="003D7DE4">
        <w:rPr>
          <w:rFonts w:asciiTheme="majorHAnsi" w:hAnsiTheme="majorHAnsi"/>
          <w:lang w:val="bg-BG"/>
        </w:rPr>
        <w:t>Национална страт</w:t>
      </w:r>
      <w:r>
        <w:rPr>
          <w:rFonts w:asciiTheme="majorHAnsi" w:hAnsiTheme="majorHAnsi"/>
          <w:lang w:val="bg-BG"/>
        </w:rPr>
        <w:t xml:space="preserve">егия за околна среда до 2030 г. </w:t>
      </w:r>
      <w:r w:rsidRPr="003D7DE4">
        <w:rPr>
          <w:rFonts w:asciiTheme="majorHAnsi" w:hAnsiTheme="majorHAnsi"/>
          <w:lang w:val="bg-BG"/>
        </w:rPr>
        <w:t>Проект на стратегическата част</w:t>
      </w:r>
      <w:r>
        <w:rPr>
          <w:rFonts w:asciiTheme="majorHAnsi" w:hAnsiTheme="majorHAnsi"/>
          <w:lang w:val="bg-BG"/>
        </w:rPr>
        <w:t xml:space="preserve">“. </w:t>
      </w:r>
    </w:p>
    <w:p w:rsidR="00723379" w:rsidRDefault="00F33E52" w:rsidP="003D7DE4">
      <w:pPr>
        <w:spacing w:before="240"/>
        <w:jc w:val="both"/>
        <w:rPr>
          <w:rFonts w:asciiTheme="majorHAnsi" w:hAnsiTheme="majorHAnsi"/>
          <w:lang w:val="bg-BG"/>
        </w:rPr>
      </w:pPr>
      <w:r>
        <w:rPr>
          <w:rFonts w:asciiTheme="majorHAnsi" w:hAnsiTheme="majorHAnsi"/>
          <w:lang w:val="bg-BG"/>
        </w:rPr>
        <w:lastRenderedPageBreak/>
        <w:t>-</w:t>
      </w:r>
      <w:r w:rsidR="00723379">
        <w:rPr>
          <w:rFonts w:asciiTheme="majorHAnsi" w:hAnsiTheme="majorHAnsi"/>
          <w:lang w:val="en-US"/>
        </w:rPr>
        <w:t>O</w:t>
      </w:r>
      <w:proofErr w:type="spellStart"/>
      <w:r w:rsidR="00723379">
        <w:rPr>
          <w:rFonts w:asciiTheme="majorHAnsi" w:hAnsiTheme="majorHAnsi"/>
          <w:lang w:val="bg-BG"/>
        </w:rPr>
        <w:t>бща</w:t>
      </w:r>
      <w:proofErr w:type="spellEnd"/>
      <w:r w:rsidR="00723379">
        <w:rPr>
          <w:rFonts w:asciiTheme="majorHAnsi" w:hAnsiTheme="majorHAnsi"/>
          <w:lang w:val="bg-BG"/>
        </w:rPr>
        <w:t xml:space="preserve"> бележка е, че където се посочват „</w:t>
      </w:r>
      <w:r w:rsidR="00723379" w:rsidRPr="00723379">
        <w:rPr>
          <w:rFonts w:asciiTheme="majorHAnsi" w:hAnsiTheme="majorHAnsi"/>
          <w:lang w:val="bg-BG"/>
        </w:rPr>
        <w:t>Отговорни за изпълнението институции и организации</w:t>
      </w:r>
      <w:r w:rsidR="00723379">
        <w:rPr>
          <w:rFonts w:asciiTheme="majorHAnsi" w:hAnsiTheme="majorHAnsi"/>
          <w:lang w:val="bg-BG"/>
        </w:rPr>
        <w:t xml:space="preserve">“ Министерство на земеделието е изписано като </w:t>
      </w:r>
      <w:proofErr w:type="spellStart"/>
      <w:r w:rsidR="00723379">
        <w:rPr>
          <w:rFonts w:asciiTheme="majorHAnsi" w:hAnsiTheme="majorHAnsi"/>
          <w:lang w:val="bg-BG"/>
        </w:rPr>
        <w:t>МЗХГ</w:t>
      </w:r>
      <w:proofErr w:type="spellEnd"/>
      <w:r w:rsidR="00723379">
        <w:rPr>
          <w:rFonts w:asciiTheme="majorHAnsi" w:hAnsiTheme="majorHAnsi"/>
          <w:lang w:val="bg-BG"/>
        </w:rPr>
        <w:t xml:space="preserve">. Към момента се изписва МЗм. </w:t>
      </w:r>
    </w:p>
    <w:p w:rsidR="00F33E52" w:rsidRPr="00723379" w:rsidRDefault="00F33E52" w:rsidP="003D7DE4">
      <w:pPr>
        <w:spacing w:before="240"/>
        <w:jc w:val="both"/>
        <w:rPr>
          <w:rFonts w:asciiTheme="majorHAnsi" w:hAnsiTheme="majorHAnsi"/>
          <w:lang w:val="bg-BG"/>
        </w:rPr>
      </w:pPr>
      <w:r>
        <w:rPr>
          <w:rFonts w:asciiTheme="majorHAnsi" w:hAnsiTheme="majorHAnsi"/>
          <w:lang w:val="bg-BG"/>
        </w:rPr>
        <w:t>-</w:t>
      </w:r>
      <w:r w:rsidRPr="00F33E52">
        <w:t xml:space="preserve"> </w:t>
      </w:r>
      <w:r w:rsidRPr="00F33E52">
        <w:rPr>
          <w:rFonts w:asciiTheme="majorHAnsi" w:hAnsiTheme="majorHAnsi"/>
          <w:lang w:val="bg-BG"/>
        </w:rPr>
        <w:t>Целева</w:t>
      </w:r>
      <w:r>
        <w:rPr>
          <w:rFonts w:asciiTheme="majorHAnsi" w:hAnsiTheme="majorHAnsi"/>
          <w:lang w:val="bg-BG"/>
        </w:rPr>
        <w:t>та</w:t>
      </w:r>
      <w:r w:rsidRPr="00F33E52">
        <w:rPr>
          <w:rFonts w:asciiTheme="majorHAnsi" w:hAnsiTheme="majorHAnsi"/>
          <w:lang w:val="bg-BG"/>
        </w:rPr>
        <w:t xml:space="preserve"> стойност </w:t>
      </w:r>
      <w:r w:rsidR="00061F29">
        <w:rPr>
          <w:rFonts w:asciiTheme="majorHAnsi" w:hAnsiTheme="majorHAnsi"/>
          <w:lang w:val="bg-BG"/>
        </w:rPr>
        <w:t xml:space="preserve">до </w:t>
      </w:r>
      <w:r w:rsidRPr="00F33E52">
        <w:rPr>
          <w:rFonts w:asciiTheme="majorHAnsi" w:hAnsiTheme="majorHAnsi"/>
          <w:lang w:val="bg-BG"/>
        </w:rPr>
        <w:t>2030</w:t>
      </w:r>
      <w:r>
        <w:rPr>
          <w:rFonts w:asciiTheme="majorHAnsi" w:hAnsiTheme="majorHAnsi"/>
          <w:lang w:val="bg-BG"/>
        </w:rPr>
        <w:t xml:space="preserve"> за </w:t>
      </w:r>
      <w:r w:rsidR="00061F29">
        <w:rPr>
          <w:rFonts w:asciiTheme="majorHAnsi" w:hAnsiTheme="majorHAnsi"/>
          <w:lang w:val="bg-BG"/>
        </w:rPr>
        <w:t>„</w:t>
      </w:r>
      <w:r w:rsidRPr="00F33E52">
        <w:rPr>
          <w:rFonts w:asciiTheme="majorHAnsi" w:hAnsiTheme="majorHAnsi"/>
          <w:lang w:val="bg-BG"/>
        </w:rPr>
        <w:t>Дял на земеделските площи с биологична обработка</w:t>
      </w:r>
      <w:r w:rsidR="00061F29">
        <w:rPr>
          <w:rFonts w:asciiTheme="majorHAnsi" w:hAnsiTheme="majorHAnsi"/>
          <w:lang w:val="bg-BG"/>
        </w:rPr>
        <w:t>“</w:t>
      </w:r>
      <w:r>
        <w:rPr>
          <w:rFonts w:asciiTheme="majorHAnsi" w:hAnsiTheme="majorHAnsi"/>
          <w:lang w:val="bg-BG"/>
        </w:rPr>
        <w:t xml:space="preserve"> е посочено, че е </w:t>
      </w:r>
      <w:proofErr w:type="spellStart"/>
      <w:r>
        <w:rPr>
          <w:rFonts w:asciiTheme="majorHAnsi" w:hAnsiTheme="majorHAnsi"/>
          <w:lang w:val="bg-BG"/>
        </w:rPr>
        <w:t>7%</w:t>
      </w:r>
      <w:proofErr w:type="spellEnd"/>
      <w:r>
        <w:rPr>
          <w:rFonts w:asciiTheme="majorHAnsi" w:hAnsiTheme="majorHAnsi"/>
          <w:lang w:val="bg-BG"/>
        </w:rPr>
        <w:t xml:space="preserve">. </w:t>
      </w:r>
      <w:r w:rsidR="00061F29">
        <w:rPr>
          <w:rFonts w:asciiTheme="majorHAnsi" w:hAnsiTheme="majorHAnsi"/>
          <w:lang w:val="bg-BG"/>
        </w:rPr>
        <w:t>Информирам Ви, че п</w:t>
      </w:r>
      <w:r>
        <w:rPr>
          <w:rFonts w:asciiTheme="majorHAnsi" w:hAnsiTheme="majorHAnsi"/>
          <w:lang w:val="bg-BG"/>
        </w:rPr>
        <w:t xml:space="preserve">редстои одобрението </w:t>
      </w:r>
      <w:r w:rsidRPr="00061F29">
        <w:rPr>
          <w:rFonts w:asciiTheme="majorHAnsi" w:hAnsiTheme="majorHAnsi"/>
          <w:i/>
          <w:lang w:val="bg-BG"/>
        </w:rPr>
        <w:t>на Национална стратегия за биологично земеделие</w:t>
      </w:r>
      <w:r>
        <w:rPr>
          <w:rFonts w:asciiTheme="majorHAnsi" w:hAnsiTheme="majorHAnsi"/>
          <w:lang w:val="bg-BG"/>
        </w:rPr>
        <w:t xml:space="preserve"> и следва заложените стойности в </w:t>
      </w:r>
      <w:r w:rsidRPr="00F33E52">
        <w:rPr>
          <w:rFonts w:asciiTheme="majorHAnsi" w:hAnsiTheme="majorHAnsi"/>
          <w:lang w:val="bg-BG"/>
        </w:rPr>
        <w:t>Национална стратегия за околна среда до 2030</w:t>
      </w:r>
      <w:r w:rsidR="00061F29">
        <w:rPr>
          <w:rFonts w:asciiTheme="majorHAnsi" w:hAnsiTheme="majorHAnsi"/>
          <w:lang w:val="bg-BG"/>
        </w:rPr>
        <w:t xml:space="preserve"> да кореспондира с Националната програма.  </w:t>
      </w:r>
      <w:proofErr w:type="spellStart"/>
      <w:r w:rsidR="00061F29" w:rsidRPr="00061F29">
        <w:rPr>
          <w:rFonts w:asciiTheme="majorHAnsi" w:hAnsiTheme="majorHAnsi"/>
          <w:lang w:val="bg-BG"/>
        </w:rPr>
        <w:t>Дял</w:t>
      </w:r>
      <w:r w:rsidR="00061F29">
        <w:rPr>
          <w:rFonts w:asciiTheme="majorHAnsi" w:hAnsiTheme="majorHAnsi"/>
          <w:lang w:val="bg-BG"/>
        </w:rPr>
        <w:t>ът</w:t>
      </w:r>
      <w:proofErr w:type="spellEnd"/>
      <w:r w:rsidR="00061F29" w:rsidRPr="00061F29">
        <w:rPr>
          <w:rFonts w:asciiTheme="majorHAnsi" w:hAnsiTheme="majorHAnsi"/>
          <w:lang w:val="bg-BG"/>
        </w:rPr>
        <w:t xml:space="preserve"> на култивираните площи, върху които се употребяват пестициди</w:t>
      </w:r>
      <w:r w:rsidR="00061F29">
        <w:rPr>
          <w:rFonts w:asciiTheme="majorHAnsi" w:hAnsiTheme="majorHAnsi"/>
          <w:lang w:val="bg-BG"/>
        </w:rPr>
        <w:t xml:space="preserve"> от </w:t>
      </w:r>
      <w:proofErr w:type="spellStart"/>
      <w:r w:rsidR="00061F29">
        <w:rPr>
          <w:rFonts w:asciiTheme="majorHAnsi" w:hAnsiTheme="majorHAnsi"/>
          <w:lang w:val="bg-BG"/>
        </w:rPr>
        <w:t>45%</w:t>
      </w:r>
      <w:proofErr w:type="spellEnd"/>
      <w:r w:rsidR="00061F29">
        <w:rPr>
          <w:rFonts w:asciiTheme="majorHAnsi" w:hAnsiTheme="majorHAnsi"/>
          <w:lang w:val="bg-BG"/>
        </w:rPr>
        <w:t xml:space="preserve"> се посочва, че трябва да намалее до </w:t>
      </w:r>
      <w:proofErr w:type="spellStart"/>
      <w:r w:rsidR="00061F29">
        <w:rPr>
          <w:rFonts w:asciiTheme="majorHAnsi" w:hAnsiTheme="majorHAnsi"/>
          <w:lang w:val="bg-BG"/>
        </w:rPr>
        <w:t>30%</w:t>
      </w:r>
      <w:proofErr w:type="spellEnd"/>
      <w:r w:rsidR="00061F29">
        <w:rPr>
          <w:rFonts w:asciiTheme="majorHAnsi" w:hAnsiTheme="majorHAnsi"/>
          <w:lang w:val="bg-BG"/>
        </w:rPr>
        <w:t xml:space="preserve">. Същото следва да е посочено как може да се постигна и каква изходна база данни са използвани. </w:t>
      </w:r>
    </w:p>
    <w:sectPr w:rsidR="00F33E52" w:rsidRPr="00723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63860"/>
    <w:multiLevelType w:val="hybridMultilevel"/>
    <w:tmpl w:val="FD4854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053"/>
    <w:rsid w:val="00061F29"/>
    <w:rsid w:val="001E0EF7"/>
    <w:rsid w:val="00273BF9"/>
    <w:rsid w:val="003D7DE4"/>
    <w:rsid w:val="00456C9D"/>
    <w:rsid w:val="004C5A01"/>
    <w:rsid w:val="00723379"/>
    <w:rsid w:val="00A5505D"/>
    <w:rsid w:val="00BD7053"/>
    <w:rsid w:val="00EF1244"/>
    <w:rsid w:val="00F33E52"/>
    <w:rsid w:val="00F6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Borislava Tsolova</dc:creator>
  <cp:lastModifiedBy>Borislava Tsolova</cp:lastModifiedBy>
  <cp:revision>1</cp:revision>
  <dcterms:created xsi:type="dcterms:W3CDTF">2022-07-21T07:40:00Z</dcterms:created>
  <dcterms:modified xsi:type="dcterms:W3CDTF">2022-07-21T12:45:00Z</dcterms:modified>
</cp:coreProperties>
</file>